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42"/>
      </w:tblGrid>
      <w:tr w:rsidR="00E63BC2" w:rsidRPr="00E63BC2" w14:paraId="01A3D3AF" w14:textId="77777777" w:rsidTr="000C4FE9">
        <w:tc>
          <w:tcPr>
            <w:tcW w:w="5529" w:type="dxa"/>
          </w:tcPr>
          <w:p w14:paraId="1B44F995" w14:textId="1DF64B26" w:rsidR="00E63BC2" w:rsidRPr="00E63BC2" w:rsidRDefault="00E63BC2" w:rsidP="00E63BC2">
            <w:pPr>
              <w:spacing w:after="160" w:line="259" w:lineRule="auto"/>
            </w:pPr>
          </w:p>
        </w:tc>
        <w:tc>
          <w:tcPr>
            <w:tcW w:w="3542" w:type="dxa"/>
          </w:tcPr>
          <w:p w14:paraId="402788D1" w14:textId="6AB613BF" w:rsidR="00E63BC2" w:rsidRPr="00E63BC2" w:rsidRDefault="00E63BC2" w:rsidP="008903C9">
            <w:pPr>
              <w:rPr>
                <w:rFonts w:ascii="Times New Roman" w:hAnsi="Times New Roman" w:cs="Times New Roman"/>
                <w:b/>
                <w:bCs/>
              </w:rPr>
            </w:pPr>
            <w:r w:rsidRPr="00E63BC2">
              <w:rPr>
                <w:rFonts w:ascii="Times New Roman" w:hAnsi="Times New Roman" w:cs="Times New Roman"/>
                <w:b/>
                <w:bCs/>
              </w:rPr>
              <w:t xml:space="preserve">Lisa </w:t>
            </w:r>
            <w:r w:rsidR="00D344BC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5ABEAEE2" w14:textId="593ADAFC" w:rsidR="00912C6C" w:rsidRDefault="00C14583" w:rsidP="0089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Ülalpidamiskulud ja </w:t>
            </w:r>
            <w:r w:rsidR="001421E5">
              <w:rPr>
                <w:rFonts w:ascii="Times New Roman" w:hAnsi="Times New Roman" w:cs="Times New Roman"/>
              </w:rPr>
              <w:t xml:space="preserve">hinnanguline </w:t>
            </w:r>
            <w:r>
              <w:rPr>
                <w:rFonts w:ascii="Times New Roman" w:hAnsi="Times New Roman" w:cs="Times New Roman"/>
              </w:rPr>
              <w:t>suurus</w:t>
            </w:r>
          </w:p>
          <w:p w14:paraId="114E3DC1" w14:textId="5E2BD4AC" w:rsidR="00E63BC2" w:rsidRPr="00E63BC2" w:rsidRDefault="00C14583" w:rsidP="008903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Koostöö</w:t>
            </w:r>
            <w:r w:rsidR="00E63BC2" w:rsidRPr="00E63BC2">
              <w:rPr>
                <w:rFonts w:ascii="Times New Roman" w:hAnsi="Times New Roman" w:cs="Times New Roman"/>
              </w:rPr>
              <w:t xml:space="preserve">leping nr </w:t>
            </w:r>
          </w:p>
        </w:tc>
      </w:tr>
    </w:tbl>
    <w:p w14:paraId="0825F88B" w14:textId="1D3A1A12" w:rsidR="00E63BC2" w:rsidRPr="0072093C" w:rsidRDefault="00E63B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5BC318" w14:textId="30A21845" w:rsidR="00DF2790" w:rsidRDefault="000137F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137F7">
        <w:rPr>
          <w:rFonts w:ascii="Times New Roman" w:hAnsi="Times New Roman" w:cs="Times New Roman"/>
          <w:b/>
          <w:bCs/>
          <w:sz w:val="24"/>
          <w:szCs w:val="24"/>
        </w:rPr>
        <w:t>nfoplatvormi ülalpidamise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kulud</w:t>
      </w:r>
      <w:r w:rsidR="00994F5A">
        <w:rPr>
          <w:rFonts w:ascii="Times New Roman" w:hAnsi="Times New Roman" w:cs="Times New Roman"/>
          <w:b/>
          <w:bCs/>
          <w:sz w:val="24"/>
          <w:szCs w:val="24"/>
        </w:rPr>
        <w:t xml:space="preserve"> ja nende</w:t>
      </w:r>
      <w:r w:rsidR="00F32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396C">
        <w:rPr>
          <w:rFonts w:ascii="Times New Roman" w:hAnsi="Times New Roman" w:cs="Times New Roman"/>
          <w:b/>
          <w:bCs/>
          <w:sz w:val="24"/>
          <w:szCs w:val="24"/>
        </w:rPr>
        <w:t xml:space="preserve">hinnangulised suurused, </w:t>
      </w:r>
      <w:r w:rsidR="00F325DA" w:rsidRPr="0085396C">
        <w:rPr>
          <w:rFonts w:ascii="Times New Roman" w:hAnsi="Times New Roman" w:cs="Times New Roman"/>
          <w:b/>
          <w:bCs/>
          <w:sz w:val="24"/>
          <w:szCs w:val="24"/>
        </w:rPr>
        <w:t>mis ei ole abikõl</w:t>
      </w:r>
      <w:r w:rsidR="00994F5A" w:rsidRPr="0085396C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F325DA" w:rsidRPr="0085396C">
        <w:rPr>
          <w:rFonts w:ascii="Times New Roman" w:hAnsi="Times New Roman" w:cs="Times New Roman"/>
          <w:b/>
          <w:bCs/>
          <w:sz w:val="24"/>
          <w:szCs w:val="24"/>
        </w:rPr>
        <w:t xml:space="preserve">ulikud </w:t>
      </w:r>
      <w:r w:rsidRPr="0085396C">
        <w:rPr>
          <w:rFonts w:ascii="Times New Roman" w:hAnsi="Times New Roman" w:cs="Times New Roman"/>
          <w:b/>
          <w:bCs/>
          <w:sz w:val="24"/>
          <w:szCs w:val="24"/>
        </w:rPr>
        <w:t xml:space="preserve">partnerluslepingu, </w:t>
      </w:r>
      <w:proofErr w:type="spellStart"/>
      <w:r w:rsidRPr="0085396C">
        <w:rPr>
          <w:rFonts w:ascii="Times New Roman" w:hAnsi="Times New Roman" w:cs="Times New Roman"/>
          <w:b/>
          <w:bCs/>
          <w:sz w:val="24"/>
          <w:szCs w:val="24"/>
        </w:rPr>
        <w:t>TATi</w:t>
      </w:r>
      <w:proofErr w:type="spellEnd"/>
      <w:r w:rsidRPr="0085396C">
        <w:rPr>
          <w:rFonts w:ascii="Times New Roman" w:hAnsi="Times New Roman" w:cs="Times New Roman"/>
          <w:b/>
          <w:bCs/>
          <w:sz w:val="24"/>
          <w:szCs w:val="24"/>
        </w:rPr>
        <w:t xml:space="preserve"> või </w:t>
      </w:r>
      <w:proofErr w:type="spellStart"/>
      <w:r w:rsidRPr="0085396C">
        <w:rPr>
          <w:rFonts w:ascii="Times New Roman" w:hAnsi="Times New Roman" w:cs="Times New Roman"/>
          <w:b/>
          <w:bCs/>
          <w:sz w:val="24"/>
          <w:szCs w:val="24"/>
        </w:rPr>
        <w:t>TATis</w:t>
      </w:r>
      <w:proofErr w:type="spellEnd"/>
      <w:r w:rsidRPr="0085396C">
        <w:rPr>
          <w:rFonts w:ascii="Times New Roman" w:hAnsi="Times New Roman" w:cs="Times New Roman"/>
          <w:b/>
          <w:bCs/>
          <w:sz w:val="24"/>
          <w:szCs w:val="24"/>
        </w:rPr>
        <w:t xml:space="preserve"> viidatud õigusaktide</w:t>
      </w:r>
      <w:r w:rsidRPr="000137F7">
        <w:rPr>
          <w:rFonts w:ascii="Times New Roman" w:hAnsi="Times New Roman" w:cs="Times New Roman"/>
          <w:b/>
          <w:bCs/>
          <w:sz w:val="24"/>
          <w:szCs w:val="24"/>
        </w:rPr>
        <w:t xml:space="preserve"> kohaselt</w:t>
      </w:r>
      <w:r w:rsidR="00F325DA">
        <w:rPr>
          <w:rFonts w:ascii="Times New Roman" w:hAnsi="Times New Roman" w:cs="Times New Roman"/>
          <w:b/>
          <w:bCs/>
          <w:sz w:val="24"/>
          <w:szCs w:val="24"/>
        </w:rPr>
        <w:t xml:space="preserve"> ning mida ei ole võimalik katta partnerluslepingu „kaudsete kulude“ rea pealt</w:t>
      </w:r>
      <w:r w:rsidR="00A779E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42902">
        <w:rPr>
          <w:rFonts w:ascii="Times New Roman" w:hAnsi="Times New Roman" w:cs="Times New Roman"/>
          <w:b/>
          <w:bCs/>
          <w:sz w:val="24"/>
          <w:szCs w:val="24"/>
        </w:rPr>
        <w:t xml:space="preserve">Tegelikud </w:t>
      </w:r>
      <w:r w:rsidR="00F325DA">
        <w:rPr>
          <w:rFonts w:ascii="Times New Roman" w:hAnsi="Times New Roman" w:cs="Times New Roman"/>
          <w:b/>
          <w:bCs/>
          <w:sz w:val="24"/>
          <w:szCs w:val="24"/>
        </w:rPr>
        <w:t>infoplatvormi ülalpidamise kulud</w:t>
      </w:r>
      <w:r w:rsidR="00DB53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2902">
        <w:rPr>
          <w:rFonts w:ascii="Times New Roman" w:hAnsi="Times New Roman" w:cs="Times New Roman"/>
          <w:b/>
          <w:bCs/>
          <w:sz w:val="24"/>
          <w:szCs w:val="24"/>
        </w:rPr>
        <w:t xml:space="preserve">selguvad peale </w:t>
      </w:r>
      <w:proofErr w:type="spellStart"/>
      <w:r w:rsidR="00642902">
        <w:rPr>
          <w:rFonts w:ascii="Times New Roman" w:hAnsi="Times New Roman" w:cs="Times New Roman"/>
          <w:b/>
          <w:bCs/>
          <w:sz w:val="24"/>
          <w:szCs w:val="24"/>
        </w:rPr>
        <w:t>SMITi</w:t>
      </w:r>
      <w:proofErr w:type="spellEnd"/>
      <w:r w:rsidR="00642902">
        <w:rPr>
          <w:rFonts w:ascii="Times New Roman" w:hAnsi="Times New Roman" w:cs="Times New Roman"/>
          <w:b/>
          <w:bCs/>
          <w:sz w:val="24"/>
          <w:szCs w:val="24"/>
        </w:rPr>
        <w:t xml:space="preserve"> poolt maksetaotluse esitamist</w:t>
      </w:r>
      <w:r w:rsidR="001421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EAAEFD" w14:textId="77777777" w:rsidR="000137F7" w:rsidRPr="00E63BC2" w:rsidRDefault="000137F7">
      <w:pPr>
        <w:rPr>
          <w:rFonts w:ascii="Times New Roman" w:hAnsi="Times New Roman" w:cs="Times New Roman"/>
        </w:rPr>
      </w:pPr>
    </w:p>
    <w:tbl>
      <w:tblPr>
        <w:tblStyle w:val="TableGrid"/>
        <w:tblW w:w="9322" w:type="dxa"/>
        <w:tblLook w:val="01E0" w:firstRow="1" w:lastRow="1" w:firstColumn="1" w:lastColumn="1" w:noHBand="0" w:noVBand="0"/>
      </w:tblPr>
      <w:tblGrid>
        <w:gridCol w:w="3539"/>
        <w:gridCol w:w="1927"/>
        <w:gridCol w:w="1928"/>
        <w:gridCol w:w="1928"/>
      </w:tblGrid>
      <w:tr w:rsidR="000A04B7" w:rsidRPr="000A04B7" w14:paraId="2F72C300" w14:textId="77777777" w:rsidTr="00C14583">
        <w:trPr>
          <w:trHeight w:val="337"/>
        </w:trPr>
        <w:tc>
          <w:tcPr>
            <w:tcW w:w="3539" w:type="dxa"/>
          </w:tcPr>
          <w:p w14:paraId="5303D8A9" w14:textId="62454CC5" w:rsidR="000A04B7" w:rsidRPr="000A04B7" w:rsidRDefault="00C14583" w:rsidP="000A04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Ülalpidamiskulud</w:t>
            </w:r>
            <w:r w:rsidR="00A335B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27" w:type="dxa"/>
          </w:tcPr>
          <w:p w14:paraId="559BAD40" w14:textId="59FBDD28" w:rsidR="000A04B7" w:rsidRPr="00C14583" w:rsidRDefault="00C14583" w:rsidP="00C1458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4583">
              <w:rPr>
                <w:rFonts w:ascii="Times New Roman" w:hAnsi="Times New Roman" w:cs="Times New Roman"/>
                <w:b/>
                <w:bCs/>
              </w:rPr>
              <w:t>2024</w:t>
            </w:r>
          </w:p>
          <w:p w14:paraId="50525E18" w14:textId="77777777" w:rsidR="000A04B7" w:rsidRPr="00C14583" w:rsidRDefault="000A04B7" w:rsidP="00C1458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8" w:type="dxa"/>
          </w:tcPr>
          <w:p w14:paraId="64BD24BD" w14:textId="6C6E5912" w:rsidR="000A04B7" w:rsidRPr="000A04B7" w:rsidRDefault="00C14583" w:rsidP="00C1458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4583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928" w:type="dxa"/>
          </w:tcPr>
          <w:p w14:paraId="47374C31" w14:textId="230FA7E5" w:rsidR="000A04B7" w:rsidRPr="00C14583" w:rsidRDefault="00C14583" w:rsidP="00C1458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4583"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</w:tr>
      <w:tr w:rsidR="00602D3A" w:rsidRPr="000A04B7" w14:paraId="50D881CC" w14:textId="77777777" w:rsidTr="00C14583">
        <w:trPr>
          <w:trHeight w:val="337"/>
        </w:trPr>
        <w:tc>
          <w:tcPr>
            <w:tcW w:w="3539" w:type="dxa"/>
          </w:tcPr>
          <w:p w14:paraId="08DA4C1A" w14:textId="77777777" w:rsidR="00602D3A" w:rsidRDefault="00602D3A" w:rsidP="00602D3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12EC6">
              <w:rPr>
                <w:rFonts w:ascii="Times New Roman" w:hAnsi="Times New Roman" w:cs="Times New Roman"/>
              </w:rPr>
              <w:t>töötajate tulemustasu</w:t>
            </w:r>
          </w:p>
          <w:p w14:paraId="25C20305" w14:textId="77777777" w:rsidR="00602D3A" w:rsidRDefault="00602D3A" w:rsidP="00602D3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12EC6">
              <w:rPr>
                <w:rFonts w:ascii="Times New Roman" w:hAnsi="Times New Roman" w:cs="Times New Roman"/>
              </w:rPr>
              <w:t>töötajatega seotud töökoha kulu</w:t>
            </w:r>
          </w:p>
          <w:p w14:paraId="1B74C401" w14:textId="60B5BF1E" w:rsidR="00602D3A" w:rsidRDefault="00602D3A" w:rsidP="00602D3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serverim</w:t>
            </w:r>
            <w:r w:rsidRPr="00812EC6">
              <w:rPr>
                <w:rFonts w:ascii="Times New Roman" w:hAnsi="Times New Roman" w:cs="Times New Roman"/>
              </w:rPr>
              <w:t xml:space="preserve">ajutus, </w:t>
            </w:r>
            <w:r>
              <w:rPr>
                <w:rFonts w:ascii="Times New Roman" w:hAnsi="Times New Roman" w:cs="Times New Roman"/>
              </w:rPr>
              <w:t>infoturve</w:t>
            </w:r>
            <w:r w:rsidRPr="00812EC6">
              <w:rPr>
                <w:rFonts w:ascii="Times New Roman" w:hAnsi="Times New Roman" w:cs="Times New Roman"/>
              </w:rPr>
              <w:t>, kasutajatugi</w:t>
            </w:r>
          </w:p>
          <w:p w14:paraId="3C919C4C" w14:textId="45FB4DE2" w:rsidR="00602D3A" w:rsidRPr="00812EC6" w:rsidRDefault="00602D3A" w:rsidP="00602D3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12EC6">
              <w:rPr>
                <w:rFonts w:ascii="Times New Roman" w:hAnsi="Times New Roman" w:cs="Times New Roman"/>
              </w:rPr>
              <w:t>SMIT üldkulude katteks 10,4% eelnevatest kuludest</w:t>
            </w:r>
          </w:p>
        </w:tc>
        <w:tc>
          <w:tcPr>
            <w:tcW w:w="1927" w:type="dxa"/>
          </w:tcPr>
          <w:p w14:paraId="3925EEEB" w14:textId="0759E7B1" w:rsidR="00602D3A" w:rsidRPr="0085396C" w:rsidRDefault="00EF2AB1" w:rsidP="00602D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42 660</w:t>
            </w:r>
            <w:r w:rsidR="00602D3A">
              <w:t>€</w:t>
            </w:r>
          </w:p>
        </w:tc>
        <w:tc>
          <w:tcPr>
            <w:tcW w:w="1928" w:type="dxa"/>
          </w:tcPr>
          <w:p w14:paraId="7F4B8901" w14:textId="4AD922C1" w:rsidR="00602D3A" w:rsidRPr="0085396C" w:rsidRDefault="00EF2AB1" w:rsidP="00602D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54 181</w:t>
            </w:r>
            <w:r w:rsidR="00602D3A">
              <w:t>€</w:t>
            </w:r>
          </w:p>
        </w:tc>
        <w:tc>
          <w:tcPr>
            <w:tcW w:w="1928" w:type="dxa"/>
          </w:tcPr>
          <w:p w14:paraId="0FD3F130" w14:textId="1F53CCBE" w:rsidR="00602D3A" w:rsidRPr="0085396C" w:rsidRDefault="00EF2AB1" w:rsidP="00602D3A">
            <w:r w:rsidRPr="00EF2AB1">
              <w:t>62 887</w:t>
            </w:r>
            <w:r w:rsidR="00602D3A">
              <w:t>€</w:t>
            </w:r>
          </w:p>
        </w:tc>
      </w:tr>
    </w:tbl>
    <w:p w14:paraId="3466B23F" w14:textId="77777777" w:rsidR="000A04B7" w:rsidRPr="000A04B7" w:rsidRDefault="000A04B7" w:rsidP="000A04B7">
      <w:pPr>
        <w:rPr>
          <w:rFonts w:ascii="Times New Roman" w:hAnsi="Times New Roman" w:cs="Times New Roman"/>
        </w:rPr>
      </w:pPr>
    </w:p>
    <w:p w14:paraId="7533A9C9" w14:textId="77777777" w:rsidR="000A04B7" w:rsidRPr="00E63BC2" w:rsidRDefault="000A04B7">
      <w:pPr>
        <w:rPr>
          <w:rFonts w:ascii="Times New Roman" w:hAnsi="Times New Roman" w:cs="Times New Roman"/>
        </w:rPr>
      </w:pPr>
    </w:p>
    <w:sectPr w:rsidR="000A04B7" w:rsidRPr="00E6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152CE" w14:textId="77777777" w:rsidR="00727E4F" w:rsidRDefault="00727E4F" w:rsidP="000A04B7">
      <w:pPr>
        <w:spacing w:after="0" w:line="240" w:lineRule="auto"/>
      </w:pPr>
      <w:r>
        <w:separator/>
      </w:r>
    </w:p>
  </w:endnote>
  <w:endnote w:type="continuationSeparator" w:id="0">
    <w:p w14:paraId="30D9E7CC" w14:textId="77777777" w:rsidR="00727E4F" w:rsidRDefault="00727E4F" w:rsidP="000A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46D69" w14:textId="77777777" w:rsidR="00727E4F" w:rsidRDefault="00727E4F" w:rsidP="000A04B7">
      <w:pPr>
        <w:spacing w:after="0" w:line="240" w:lineRule="auto"/>
      </w:pPr>
      <w:r>
        <w:separator/>
      </w:r>
    </w:p>
  </w:footnote>
  <w:footnote w:type="continuationSeparator" w:id="0">
    <w:p w14:paraId="6B57EF06" w14:textId="77777777" w:rsidR="00727E4F" w:rsidRDefault="00727E4F" w:rsidP="000A0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55791"/>
    <w:multiLevelType w:val="hybridMultilevel"/>
    <w:tmpl w:val="1504C2A0"/>
    <w:lvl w:ilvl="0" w:tplc="0B32BAF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F7331"/>
    <w:multiLevelType w:val="hybridMultilevel"/>
    <w:tmpl w:val="EFDC5A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75334">
    <w:abstractNumId w:val="0"/>
  </w:num>
  <w:num w:numId="2" w16cid:durableId="38733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65"/>
    <w:rsid w:val="00002DC1"/>
    <w:rsid w:val="000137F7"/>
    <w:rsid w:val="00013CB1"/>
    <w:rsid w:val="00026BD4"/>
    <w:rsid w:val="000716EB"/>
    <w:rsid w:val="00081F55"/>
    <w:rsid w:val="000A04B7"/>
    <w:rsid w:val="000A532B"/>
    <w:rsid w:val="000E5E65"/>
    <w:rsid w:val="000F69B0"/>
    <w:rsid w:val="00104109"/>
    <w:rsid w:val="00113776"/>
    <w:rsid w:val="001421E5"/>
    <w:rsid w:val="0016050E"/>
    <w:rsid w:val="001D2DC6"/>
    <w:rsid w:val="00205F81"/>
    <w:rsid w:val="00221D20"/>
    <w:rsid w:val="00280162"/>
    <w:rsid w:val="00281234"/>
    <w:rsid w:val="00286681"/>
    <w:rsid w:val="0030031E"/>
    <w:rsid w:val="00310958"/>
    <w:rsid w:val="00312418"/>
    <w:rsid w:val="00326820"/>
    <w:rsid w:val="00337530"/>
    <w:rsid w:val="003731C1"/>
    <w:rsid w:val="003D4587"/>
    <w:rsid w:val="003F178C"/>
    <w:rsid w:val="00420225"/>
    <w:rsid w:val="0042572E"/>
    <w:rsid w:val="004464A4"/>
    <w:rsid w:val="00450E7F"/>
    <w:rsid w:val="00461D4E"/>
    <w:rsid w:val="00486ED2"/>
    <w:rsid w:val="004A5F80"/>
    <w:rsid w:val="004E7D07"/>
    <w:rsid w:val="005308F0"/>
    <w:rsid w:val="00537F6A"/>
    <w:rsid w:val="00555CEB"/>
    <w:rsid w:val="00561D13"/>
    <w:rsid w:val="00602D3A"/>
    <w:rsid w:val="00605171"/>
    <w:rsid w:val="0061043E"/>
    <w:rsid w:val="00642902"/>
    <w:rsid w:val="006A2830"/>
    <w:rsid w:val="006B4230"/>
    <w:rsid w:val="006C44B1"/>
    <w:rsid w:val="0071603F"/>
    <w:rsid w:val="0072093C"/>
    <w:rsid w:val="00727E4F"/>
    <w:rsid w:val="00737BFE"/>
    <w:rsid w:val="00780361"/>
    <w:rsid w:val="007A62DE"/>
    <w:rsid w:val="007D2B2F"/>
    <w:rsid w:val="007D46D6"/>
    <w:rsid w:val="00802D82"/>
    <w:rsid w:val="00812EC6"/>
    <w:rsid w:val="00832FCD"/>
    <w:rsid w:val="00851B46"/>
    <w:rsid w:val="0085396C"/>
    <w:rsid w:val="00861A27"/>
    <w:rsid w:val="00865013"/>
    <w:rsid w:val="00873857"/>
    <w:rsid w:val="008903C9"/>
    <w:rsid w:val="008A3224"/>
    <w:rsid w:val="008C3865"/>
    <w:rsid w:val="008D2A5A"/>
    <w:rsid w:val="008F2D4B"/>
    <w:rsid w:val="00912C6C"/>
    <w:rsid w:val="0093432B"/>
    <w:rsid w:val="009439C9"/>
    <w:rsid w:val="009470F4"/>
    <w:rsid w:val="009754BE"/>
    <w:rsid w:val="0098548E"/>
    <w:rsid w:val="00994F5A"/>
    <w:rsid w:val="009C1200"/>
    <w:rsid w:val="00A335B7"/>
    <w:rsid w:val="00A3780F"/>
    <w:rsid w:val="00A510F3"/>
    <w:rsid w:val="00A74979"/>
    <w:rsid w:val="00A779E2"/>
    <w:rsid w:val="00A8389A"/>
    <w:rsid w:val="00A856B5"/>
    <w:rsid w:val="00AA53A4"/>
    <w:rsid w:val="00AB5726"/>
    <w:rsid w:val="00B0166E"/>
    <w:rsid w:val="00B022E5"/>
    <w:rsid w:val="00B1708C"/>
    <w:rsid w:val="00B21D4B"/>
    <w:rsid w:val="00B57EFF"/>
    <w:rsid w:val="00B60A3B"/>
    <w:rsid w:val="00BC0395"/>
    <w:rsid w:val="00BF5679"/>
    <w:rsid w:val="00C07CA7"/>
    <w:rsid w:val="00C12DAA"/>
    <w:rsid w:val="00C14583"/>
    <w:rsid w:val="00C32F7E"/>
    <w:rsid w:val="00C42F7F"/>
    <w:rsid w:val="00C91845"/>
    <w:rsid w:val="00CC7AE5"/>
    <w:rsid w:val="00D344BC"/>
    <w:rsid w:val="00D41F26"/>
    <w:rsid w:val="00D47B3D"/>
    <w:rsid w:val="00D63F62"/>
    <w:rsid w:val="00D75524"/>
    <w:rsid w:val="00DB53C7"/>
    <w:rsid w:val="00DC2F2B"/>
    <w:rsid w:val="00DF2790"/>
    <w:rsid w:val="00DF376A"/>
    <w:rsid w:val="00DF78E2"/>
    <w:rsid w:val="00E2367A"/>
    <w:rsid w:val="00E26FDC"/>
    <w:rsid w:val="00E63BC2"/>
    <w:rsid w:val="00E8506F"/>
    <w:rsid w:val="00E873AF"/>
    <w:rsid w:val="00EA02DD"/>
    <w:rsid w:val="00EA0E69"/>
    <w:rsid w:val="00EB23D7"/>
    <w:rsid w:val="00EF2AB1"/>
    <w:rsid w:val="00F2084E"/>
    <w:rsid w:val="00F325DA"/>
    <w:rsid w:val="00F60AB3"/>
    <w:rsid w:val="00F7322C"/>
    <w:rsid w:val="00F73CB5"/>
    <w:rsid w:val="00FA1036"/>
    <w:rsid w:val="00F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EBC9"/>
  <w15:chartTrackingRefBased/>
  <w15:docId w15:val="{E8D91EF6-5583-4E1C-A339-CA06B582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4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04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04B7"/>
    <w:rPr>
      <w:sz w:val="20"/>
      <w:szCs w:val="20"/>
    </w:rPr>
  </w:style>
  <w:style w:type="table" w:styleId="TableElegant">
    <w:name w:val="Table Elegant"/>
    <w:basedOn w:val="TableNormal"/>
    <w:uiPriority w:val="99"/>
    <w:semiHidden/>
    <w:unhideWhenUsed/>
    <w:rsid w:val="000A04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aliases w:val="Footnote symbol,Ref,de nota al pie,-E Fußnotenzeichen,fr,ftref,Footnotes refss,Fussnota,Footnote reference number,Times 10 Point,Exposant 3 Point,EN Footnote Reference,note TESI,Footnote Reference Superscript,Zchn Zchn,Footnote numb"/>
    <w:basedOn w:val="DefaultParagraphFont"/>
    <w:uiPriority w:val="99"/>
    <w:rsid w:val="000A04B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F5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6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67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12EC6"/>
    <w:pPr>
      <w:ind w:left="720"/>
      <w:contextualSpacing/>
    </w:pPr>
  </w:style>
  <w:style w:type="paragraph" w:styleId="Revision">
    <w:name w:val="Revision"/>
    <w:hidden/>
    <w:uiPriority w:val="99"/>
    <w:semiHidden/>
    <w:rsid w:val="00F32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3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BBD33-4472-4089-ABBC-7235BB43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Einike Uri</dc:creator>
  <cp:keywords/>
  <dc:description/>
  <cp:lastModifiedBy>Liisi Tali</cp:lastModifiedBy>
  <cp:revision>2</cp:revision>
  <cp:lastPrinted>2023-02-20T12:06:00Z</cp:lastPrinted>
  <dcterms:created xsi:type="dcterms:W3CDTF">2024-11-25T13:32:00Z</dcterms:created>
  <dcterms:modified xsi:type="dcterms:W3CDTF">2024-11-25T13:32:00Z</dcterms:modified>
</cp:coreProperties>
</file>